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30D873" w14:textId="77777777" w:rsidR="00395EAB" w:rsidRDefault="00000000">
      <w:pPr>
        <w:spacing w:after="40"/>
        <w:jc w:val="center"/>
      </w:pPr>
      <w:r>
        <w:rPr>
          <w:b/>
          <w:bCs/>
          <w:caps/>
          <w:sz w:val="36"/>
          <w:szCs w:val="36"/>
        </w:rPr>
        <w:t>NIYAH NELSON</w:t>
      </w:r>
    </w:p>
    <w:p w14:paraId="7FEC8260" w14:textId="273959D7" w:rsidR="00395EAB" w:rsidRDefault="00000000">
      <w:pPr>
        <w:spacing w:after="60"/>
        <w:jc w:val="center"/>
      </w:pPr>
      <w:r>
        <w:t xml:space="preserve">Los Angeles, </w:t>
      </w:r>
      <w:r w:rsidR="00C76F78">
        <w:t>CA | 757.337.9573 | info.niyahnel@gmail.com |</w:t>
      </w:r>
      <w:r>
        <w:t xml:space="preserve">  </w:t>
      </w:r>
      <w:hyperlink r:id="rId5" w:history="1">
        <w:r w:rsidR="00C76F78">
          <w:rPr>
            <w:rStyle w:val="Hyperlink"/>
          </w:rPr>
          <w:t>LinkedIn</w:t>
        </w:r>
      </w:hyperlink>
      <w:r>
        <w:t xml:space="preserve">  |  </w:t>
      </w:r>
      <w:hyperlink r:id="rId6" w:history="1">
        <w:r w:rsidR="00C76F78">
          <w:rPr>
            <w:rStyle w:val="Hyperlink"/>
          </w:rPr>
          <w:t>Portfolio</w:t>
        </w:r>
      </w:hyperlink>
    </w:p>
    <w:p w14:paraId="2F528B78" w14:textId="1626A69B" w:rsidR="00395EAB" w:rsidRDefault="00000000">
      <w:pPr>
        <w:spacing w:after="120"/>
        <w:jc w:val="center"/>
      </w:pPr>
      <w:r>
        <w:rPr>
          <w:b/>
          <w:bCs/>
          <w:sz w:val="21"/>
          <w:szCs w:val="21"/>
        </w:rPr>
        <w:t xml:space="preserve">EVENT </w:t>
      </w:r>
      <w:r w:rsidR="00C76F78">
        <w:rPr>
          <w:b/>
          <w:bCs/>
          <w:sz w:val="21"/>
          <w:szCs w:val="21"/>
        </w:rPr>
        <w:t>OPERATIONS | LIVE</w:t>
      </w:r>
      <w:r>
        <w:rPr>
          <w:b/>
          <w:bCs/>
          <w:sz w:val="21"/>
          <w:szCs w:val="21"/>
        </w:rPr>
        <w:t xml:space="preserve"> </w:t>
      </w:r>
      <w:r w:rsidR="00C76F78">
        <w:rPr>
          <w:b/>
          <w:bCs/>
          <w:sz w:val="21"/>
          <w:szCs w:val="21"/>
        </w:rPr>
        <w:t>PRODUCTION | CORPORATE</w:t>
      </w:r>
      <w:r>
        <w:rPr>
          <w:b/>
          <w:bCs/>
          <w:sz w:val="21"/>
          <w:szCs w:val="21"/>
        </w:rPr>
        <w:t xml:space="preserve"> &amp; EXPERIENTIAL </w:t>
      </w:r>
      <w:r w:rsidR="00C76F78">
        <w:rPr>
          <w:b/>
          <w:bCs/>
          <w:sz w:val="21"/>
          <w:szCs w:val="21"/>
        </w:rPr>
        <w:t>EVENTS | EVENT</w:t>
      </w:r>
      <w:r>
        <w:rPr>
          <w:b/>
          <w:bCs/>
          <w:sz w:val="21"/>
          <w:szCs w:val="21"/>
        </w:rPr>
        <w:t xml:space="preserve"> PROJECT MANAGEMENT</w:t>
      </w:r>
    </w:p>
    <w:p w14:paraId="0CBD5855" w14:textId="77777777" w:rsidR="00395EAB" w:rsidRDefault="00000000">
      <w:pPr>
        <w:pBdr>
          <w:bottom w:val="single" w:sz="6" w:space="2" w:color="999999"/>
        </w:pBdr>
        <w:spacing w:before="90" w:after="40"/>
      </w:pPr>
      <w:r>
        <w:rPr>
          <w:b/>
          <w:bCs/>
          <w:caps/>
          <w:color w:val="1F1F1F"/>
          <w:sz w:val="22"/>
          <w:szCs w:val="22"/>
        </w:rPr>
        <w:t>Career Profile</w:t>
      </w:r>
    </w:p>
    <w:p w14:paraId="56F27145" w14:textId="77777777" w:rsidR="00395EAB" w:rsidRDefault="00000000">
      <w:pPr>
        <w:spacing w:after="80"/>
      </w:pPr>
      <w:r>
        <w:t>Event operations and production professional with 10+ years of experience across sports, live entertainment, corporate and B2B programs, experiential activations, and cross-functional project management. Background includes six-figure event budgets, a 50+ event annual calendar, operational planning at a 77,500-seat venue involving up to 1,000 on-site personnel, and budget and revenue responsibility for a founder-led festival series. Combines graduate training in live entertainment and project management with the creative judgment and operational discipline to carry complex work from concept through closeout.</w:t>
      </w:r>
    </w:p>
    <w:p w14:paraId="2DF04D58" w14:textId="77777777" w:rsidR="00395EAB" w:rsidRDefault="00000000">
      <w:pPr>
        <w:pBdr>
          <w:bottom w:val="single" w:sz="6" w:space="2" w:color="999999"/>
        </w:pBdr>
        <w:spacing w:before="90" w:after="40"/>
      </w:pPr>
      <w:r>
        <w:rPr>
          <w:b/>
          <w:bCs/>
          <w:caps/>
          <w:color w:val="1F1F1F"/>
          <w:sz w:val="22"/>
          <w:szCs w:val="22"/>
        </w:rPr>
        <w:t>Career Highlights</w:t>
      </w:r>
    </w:p>
    <w:p w14:paraId="76D3E44F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rPr>
          <w:b/>
          <w:bCs/>
        </w:rPr>
        <w:t xml:space="preserve">Venue scale: </w:t>
      </w:r>
      <w:r>
        <w:t>Managed client planning and event-day operations for 50+ annual events at the 77,500-seat LA Memorial Coliseum, with operational plans involving up to 1,000 on-site personnel and a record of zero major operational violations.</w:t>
      </w:r>
    </w:p>
    <w:p w14:paraId="39EAA582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rPr>
          <w:b/>
          <w:bCs/>
        </w:rPr>
        <w:t xml:space="preserve">Budget management: </w:t>
      </w:r>
      <w:r>
        <w:t>Managed six-figure event budgets in venue operations and scaled a founder-led festival series from a $5K, 350-guest event to a $40K, two-stage production serving 730+ guests.</w:t>
      </w:r>
    </w:p>
    <w:p w14:paraId="79DC3AF9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rPr>
          <w:b/>
          <w:bCs/>
        </w:rPr>
        <w:t xml:space="preserve">Corporate program delivery: </w:t>
      </w:r>
      <w:r>
        <w:t>Project-managed Microsoft's 12th annual Ability Summit, aligning HR, IT, Communications, interpreters, captioning providers, and A/V vendors across multiple time zones.</w:t>
      </w:r>
    </w:p>
    <w:p w14:paraId="10CF5EFE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rPr>
          <w:b/>
          <w:bCs/>
        </w:rPr>
        <w:t xml:space="preserve">Hospitality operations: </w:t>
      </w:r>
      <w:r>
        <w:t>Coordinated 45+ USC Football recruiting visits, including as many as five prospect visits in a single weekend and briefing 50+ staff during a nationally top-ranked signing cycle.</w:t>
      </w:r>
    </w:p>
    <w:p w14:paraId="7E7BE566" w14:textId="77777777" w:rsidR="00395EAB" w:rsidRDefault="00000000">
      <w:pPr>
        <w:pBdr>
          <w:bottom w:val="single" w:sz="6" w:space="2" w:color="999999"/>
        </w:pBdr>
        <w:spacing w:before="90" w:after="40"/>
      </w:pPr>
      <w:r>
        <w:rPr>
          <w:b/>
          <w:bCs/>
          <w:caps/>
          <w:color w:val="1F1F1F"/>
          <w:sz w:val="22"/>
          <w:szCs w:val="22"/>
        </w:rPr>
        <w:t>Core Competencies</w:t>
      </w:r>
    </w:p>
    <w:p w14:paraId="721C83EC" w14:textId="1F633A58" w:rsidR="00395EAB" w:rsidRDefault="00000000">
      <w:pPr>
        <w:spacing w:after="20"/>
        <w:jc w:val="center"/>
      </w:pPr>
      <w:r>
        <w:t xml:space="preserve">Event Management &amp; Live </w:t>
      </w:r>
      <w:r w:rsidR="00C76F78">
        <w:t>Production | Venue</w:t>
      </w:r>
      <w:r>
        <w:t xml:space="preserve"> &amp; Site </w:t>
      </w:r>
      <w:r w:rsidR="00C76F78">
        <w:t>Operations | VIP</w:t>
      </w:r>
      <w:r>
        <w:t xml:space="preserve"> Hospitality &amp; Guest </w:t>
      </w:r>
      <w:r w:rsidR="00C76F78">
        <w:t>Experience | Experiential</w:t>
      </w:r>
      <w:r>
        <w:t xml:space="preserve"> Brand Activations</w:t>
      </w:r>
    </w:p>
    <w:p w14:paraId="4AFDD6F7" w14:textId="55348C4A" w:rsidR="00395EAB" w:rsidRDefault="00000000">
      <w:pPr>
        <w:spacing w:after="20"/>
        <w:jc w:val="center"/>
      </w:pPr>
      <w:r>
        <w:t xml:space="preserve">Corporate &amp; B2B Event </w:t>
      </w:r>
      <w:r w:rsidR="00C76F78">
        <w:t>Programs | Production</w:t>
      </w:r>
      <w:r>
        <w:t xml:space="preserve"> Schedules &amp; Run of </w:t>
      </w:r>
      <w:r w:rsidR="00C76F78">
        <w:t>Show | Budgeting</w:t>
      </w:r>
      <w:r>
        <w:t xml:space="preserve"> &amp; Cost </w:t>
      </w:r>
      <w:r w:rsidR="00C76F78">
        <w:t>Control | Vendor</w:t>
      </w:r>
      <w:r>
        <w:t xml:space="preserve"> &amp; Contract Management</w:t>
      </w:r>
    </w:p>
    <w:p w14:paraId="072CA0AB" w14:textId="5E1C811E" w:rsidR="00395EAB" w:rsidRDefault="00000000">
      <w:pPr>
        <w:spacing w:after="20"/>
        <w:jc w:val="center"/>
      </w:pPr>
      <w:r>
        <w:t xml:space="preserve">Permitting, Safety &amp; </w:t>
      </w:r>
      <w:r w:rsidR="00C76F78">
        <w:t>Compliance | Cross</w:t>
      </w:r>
      <w:r>
        <w:t xml:space="preserve">-Functional Project </w:t>
      </w:r>
      <w:r w:rsidR="00C76F78">
        <w:t>Management | Staffing</w:t>
      </w:r>
      <w:r>
        <w:t xml:space="preserve"> &amp; Team </w:t>
      </w:r>
      <w:r w:rsidR="00C76F78">
        <w:t>Leadership | Accessibility</w:t>
      </w:r>
      <w:r>
        <w:t xml:space="preserve"> &amp; Inclusive </w:t>
      </w:r>
      <w:r w:rsidR="00C76F78">
        <w:t>Events | Post</w:t>
      </w:r>
      <w:r>
        <w:t>-Event Reporting &amp; Closeout</w:t>
      </w:r>
    </w:p>
    <w:p w14:paraId="561C78EA" w14:textId="77777777" w:rsidR="00395EAB" w:rsidRDefault="00000000">
      <w:pPr>
        <w:pBdr>
          <w:bottom w:val="single" w:sz="6" w:space="2" w:color="999999"/>
        </w:pBdr>
        <w:spacing w:before="90" w:after="40"/>
      </w:pPr>
      <w:r>
        <w:rPr>
          <w:b/>
          <w:bCs/>
          <w:caps/>
          <w:color w:val="1F1F1F"/>
          <w:sz w:val="22"/>
          <w:szCs w:val="22"/>
        </w:rPr>
        <w:t>Professional Experience</w:t>
      </w:r>
    </w:p>
    <w:p w14:paraId="1D579D13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University of Southern California (USC) Football</w:t>
      </w:r>
      <w:r>
        <w:rPr>
          <w:sz w:val="21"/>
          <w:szCs w:val="21"/>
        </w:rPr>
        <w:t>, Los Angeles, CA</w:t>
      </w:r>
    </w:p>
    <w:p w14:paraId="4531A33D" w14:textId="77777777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Recruiting Event &amp; Operations Associate</w:t>
      </w:r>
      <w:r>
        <w:rPr>
          <w:i/>
          <w:iCs/>
        </w:rPr>
        <w:tab/>
        <w:t>Aug 2025 - May 2026</w:t>
      </w:r>
    </w:p>
    <w:p w14:paraId="1C5043FD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Coordinated operations for 45+ official and unofficial recruiting visits across the 2025-26 cycle, including as many as five prospect visits in a single weekend.</w:t>
      </w:r>
    </w:p>
    <w:p w14:paraId="4E4CF8CE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Authored itineraries, run-of-show documents, staffing assignments, and briefing materials for 50+ staff and student interns while coordinating VIP hospitality, security, transportation, lodging, catering, and A/V.</w:t>
      </w:r>
    </w:p>
    <w:p w14:paraId="79F1E401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Served as the operational link between coaching, compliance, facilities, vendors, and campus partners to support NCAA and university requirements across recruiting and game-day weekends.</w:t>
      </w:r>
    </w:p>
    <w:p w14:paraId="4FC4ED27" w14:textId="04FE7D12" w:rsidR="00395EAB" w:rsidRDefault="00000000">
      <w:pPr>
        <w:pStyle w:val="ListParagraph"/>
        <w:numPr>
          <w:ilvl w:val="0"/>
          <w:numId w:val="2"/>
        </w:numPr>
        <w:spacing w:after="10"/>
      </w:pPr>
      <w:r>
        <w:t xml:space="preserve">Managed </w:t>
      </w:r>
      <w:r w:rsidR="00C76F78">
        <w:t>gameday</w:t>
      </w:r>
      <w:r>
        <w:t xml:space="preserve"> recruiting operations across registration and ticketing, hospitality areas, security clearances, guest transitions, and pre- and post-event briefings.</w:t>
      </w:r>
    </w:p>
    <w:p w14:paraId="50CAD57F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Supported the visit operations behind USC's nationally top-ranked 2026 recruiting class.</w:t>
      </w:r>
    </w:p>
    <w:p w14:paraId="106D4B4C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Center Consultants</w:t>
      </w:r>
      <w:r>
        <w:rPr>
          <w:sz w:val="21"/>
          <w:szCs w:val="21"/>
        </w:rPr>
        <w:t>, Los Angeles, CA</w:t>
      </w:r>
    </w:p>
    <w:p w14:paraId="4BEE5423" w14:textId="7047263D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Marketing Project Manager</w:t>
      </w:r>
      <w:r>
        <w:rPr>
          <w:i/>
          <w:iCs/>
        </w:rPr>
        <w:tab/>
      </w:r>
      <w:r w:rsidR="00685226">
        <w:rPr>
          <w:i/>
          <w:iCs/>
        </w:rPr>
        <w:t>Jan</w:t>
      </w:r>
      <w:r>
        <w:rPr>
          <w:i/>
          <w:iCs/>
        </w:rPr>
        <w:t xml:space="preserve"> 2025 - Present</w:t>
      </w:r>
    </w:p>
    <w:p w14:paraId="111E9F08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Manage activation logistics for virtual and in-person programs, covering vendor contracts, procurement, equipment setup, technical rehearsals, invoicing, and post-event evaluation.</w:t>
      </w:r>
    </w:p>
    <w:p w14:paraId="5EC7A0FD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Translate client briefs into production plans, schedules, owners, milestones, and contingency strategies across creative, digital, CRM, analytics, and vendor teams.</w:t>
      </w:r>
    </w:p>
    <w:p w14:paraId="2B77F4C2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Led a three-brand digital rebuild that increased web traffic 22% and introduced reusable workflow templates; manage delivery in Asana and Trello.</w:t>
      </w:r>
    </w:p>
    <w:p w14:paraId="33F59111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USC Los Angeles Memorial Coliseum</w:t>
      </w:r>
      <w:r>
        <w:rPr>
          <w:sz w:val="21"/>
          <w:szCs w:val="21"/>
        </w:rPr>
        <w:t>, Los Angeles, CA</w:t>
      </w:r>
    </w:p>
    <w:p w14:paraId="6ECB03CD" w14:textId="77777777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Event Operations Account Manager</w:t>
      </w:r>
      <w:r>
        <w:rPr>
          <w:i/>
          <w:iCs/>
        </w:rPr>
        <w:tab/>
        <w:t>Sep 2023 - Oct 2024</w:t>
      </w:r>
    </w:p>
    <w:p w14:paraId="7D5DCC60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 xml:space="preserve">Managed client planning and event-day operations for 50+ annual events at the 77,500-seat Coliseum, including USC Football, private activations, and the sold-out Fred </w:t>
      </w:r>
      <w:proofErr w:type="gramStart"/>
      <w:r>
        <w:t>again..</w:t>
      </w:r>
      <w:proofErr w:type="gramEnd"/>
      <w:r>
        <w:t xml:space="preserve"> stadium debut.</w:t>
      </w:r>
    </w:p>
    <w:p w14:paraId="1276774A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Owned six-figure budgets, production schedules, run sheets, deployment documents, SOPs, continuity plans, and client approvals.</w:t>
      </w:r>
    </w:p>
    <w:p w14:paraId="65CB0176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lastRenderedPageBreak/>
        <w:t>Translated event requirements into staffing, field, control-room, vendor, and public-safety plans involving up to 1,000 on-site personnel.</w:t>
      </w:r>
    </w:p>
    <w:p w14:paraId="3803F2D2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Served as operational liaison to LAPD, LAFD, and LADOT for permitting, safety, and logistics while maintaining a record of zero major operational violations.</w:t>
      </w:r>
    </w:p>
    <w:p w14:paraId="0A872BCC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Led internal and cross-functional production meetings to align clients, facility staff, vendors, and public-safety partners across all event phases.</w:t>
      </w:r>
    </w:p>
    <w:p w14:paraId="7EA7EBDA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Microsoft</w:t>
      </w:r>
      <w:r>
        <w:rPr>
          <w:sz w:val="21"/>
          <w:szCs w:val="21"/>
        </w:rPr>
        <w:t>, Remote</w:t>
      </w:r>
    </w:p>
    <w:p w14:paraId="0B0FF39F" w14:textId="77777777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Event Project Manager, Accessibility</w:t>
      </w:r>
      <w:r>
        <w:rPr>
          <w:i/>
          <w:iCs/>
        </w:rPr>
        <w:tab/>
        <w:t>Sep 2021 - May 2023</w:t>
      </w:r>
    </w:p>
    <w:p w14:paraId="7E01E41D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Project-managed planning and production workstreams for Microsoft's 12th annual Ability Summit and related Accessibility programs.</w:t>
      </w:r>
    </w:p>
    <w:p w14:paraId="29992612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Translated inclusive requirements into integrated workplans, milestones, budgets, production schedules, rehearsal plans, and executive reporting.</w:t>
      </w:r>
    </w:p>
    <w:p w14:paraId="73564BD7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Aligned HR, communications, IT, Accessibility, interpreters, captioning providers, A/V teams, and external vendors across multiple time zones.</w:t>
      </w:r>
    </w:p>
    <w:p w14:paraId="50A86600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Coordinated stakeholder meetings, rehearsals, vendor deliverables, and accessible event technology, including platform updates and integrations.</w:t>
      </w:r>
    </w:p>
    <w:p w14:paraId="675DE13E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Tracked budgets, invoices, risks, and dependencies to hold distributed workstreams on schedule, and built executive dashboards documenting accessibility outcomes.</w:t>
      </w:r>
    </w:p>
    <w:p w14:paraId="17970029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Culture Enterprises</w:t>
      </w:r>
      <w:r>
        <w:rPr>
          <w:sz w:val="21"/>
          <w:szCs w:val="21"/>
        </w:rPr>
        <w:t>, Norfolk, VA</w:t>
      </w:r>
    </w:p>
    <w:p w14:paraId="16EDE94F" w14:textId="77777777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Founder &amp; Executive Producer</w:t>
      </w:r>
      <w:r>
        <w:rPr>
          <w:i/>
          <w:iCs/>
        </w:rPr>
        <w:tab/>
        <w:t>2017 - 2022</w:t>
      </w:r>
    </w:p>
    <w:p w14:paraId="401C28F5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Founded and ran Culture Enterprises, doing business as Everyday Dope Life, managing strategy, budgets, revenue, and full-cycle production for festivals, panels, nightlife concepts, community activations, and original content.</w:t>
      </w:r>
    </w:p>
    <w:p w14:paraId="135C0DC2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Produced four flagship festivals reaching more than 1,900 guests; scaled the series from a $5K, 350-guest event to a $40K, two-stage production serving 730+ guests.</w:t>
      </w:r>
    </w:p>
    <w:p w14:paraId="4D887B48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 xml:space="preserve">Booked nationally recognized recording artists Babyface Ray, Larry June, and </w:t>
      </w:r>
      <w:proofErr w:type="gramStart"/>
      <w:r>
        <w:t>KEY!;</w:t>
      </w:r>
      <w:proofErr w:type="gramEnd"/>
      <w:r>
        <w:t xml:space="preserve"> drove 927 online orders and $31.7K in online sales ahead of on-site ticketing.</w:t>
      </w:r>
    </w:p>
    <w:p w14:paraId="07EE4EA7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Managed talent and venue booking, contracts, budgets, marketing, staffing, security, show flow, and up to 20 retail and four food vendors per event.</w:t>
      </w:r>
    </w:p>
    <w:p w14:paraId="5C4C19CF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Negotiated no-fee and shared-revenue venue partnerships across Hampton Roads businesses; produced a four-part panel series and hosted and moderated a cannabis-justice panel.</w:t>
      </w:r>
    </w:p>
    <w:p w14:paraId="6E86FC6D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Fors Marsh Group</w:t>
      </w:r>
      <w:r>
        <w:rPr>
          <w:sz w:val="21"/>
          <w:szCs w:val="21"/>
        </w:rPr>
        <w:t>, Remote</w:t>
      </w:r>
    </w:p>
    <w:p w14:paraId="4B8EE6D2" w14:textId="77777777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Project Management Support Specialist</w:t>
      </w:r>
      <w:r>
        <w:rPr>
          <w:i/>
          <w:iCs/>
        </w:rPr>
        <w:tab/>
        <w:t>Jun 2019 - Sep 2021</w:t>
      </w:r>
    </w:p>
    <w:p w14:paraId="4439DE7B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Coordinated hybrid and virtual public-outreach events for up to 500 attendees across Centers for Medicare &amp; Medicaid Services (CMS) initiatives, managing invitations, vendors, participant access, schedules, and budgets end to end.</w:t>
      </w:r>
    </w:p>
    <w:p w14:paraId="7B18E681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Maintained integrated schedules and trackers for deliverables, budgets, federal documentation, and cross-team dependencies; partnered with leadership on resource forecasts, risk identification, and audit-ready budget records.</w:t>
      </w:r>
    </w:p>
    <w:p w14:paraId="054FCA31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Created process manuals and training guides adopted across a multi-agency team, strengthening audit readiness and execution consistency.</w:t>
      </w:r>
    </w:p>
    <w:p w14:paraId="610C7FDB" w14:textId="77777777" w:rsidR="00395EAB" w:rsidRDefault="00000000">
      <w:pPr>
        <w:spacing w:before="90" w:after="20"/>
      </w:pPr>
      <w:r>
        <w:rPr>
          <w:b/>
          <w:bCs/>
          <w:sz w:val="21"/>
          <w:szCs w:val="21"/>
        </w:rPr>
        <w:t>Universal Music Group</w:t>
      </w:r>
      <w:r>
        <w:rPr>
          <w:sz w:val="21"/>
          <w:szCs w:val="21"/>
        </w:rPr>
        <w:t>, Remote</w:t>
      </w:r>
    </w:p>
    <w:p w14:paraId="3791EE65" w14:textId="77777777" w:rsidR="00395EAB" w:rsidRDefault="00000000">
      <w:pPr>
        <w:tabs>
          <w:tab w:val="right" w:pos="10512"/>
        </w:tabs>
        <w:spacing w:after="60"/>
      </w:pPr>
      <w:r>
        <w:rPr>
          <w:b/>
          <w:bCs/>
          <w:i/>
          <w:iCs/>
        </w:rPr>
        <w:t>Digital Content Manager</w:t>
      </w:r>
      <w:r>
        <w:rPr>
          <w:i/>
          <w:iCs/>
        </w:rPr>
        <w:tab/>
        <w:t>Jan 2015 - Apr 2017</w:t>
      </w:r>
    </w:p>
    <w:p w14:paraId="74735980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Managed MosleyMusicGroup.com and digital content pipelines supporting national recording artists Timbaland, Justin Timberlake, and Tank, aligning editorial calendars with artist campaigns and release schedules.</w:t>
      </w:r>
    </w:p>
    <w:p w14:paraId="083D8847" w14:textId="77777777" w:rsidR="00395EAB" w:rsidRDefault="00000000">
      <w:pPr>
        <w:pStyle w:val="ListParagraph"/>
        <w:numPr>
          <w:ilvl w:val="0"/>
          <w:numId w:val="2"/>
        </w:numPr>
        <w:spacing w:after="10"/>
      </w:pPr>
      <w:r>
        <w:t>Built project schedules and content calendars, tracking creative assets, approvals, owners, dependencies, and publishing deadlines across overlapping campaigns.</w:t>
      </w:r>
    </w:p>
    <w:p w14:paraId="3BA1BA2D" w14:textId="77777777" w:rsidR="00395EAB" w:rsidRDefault="00000000">
      <w:pPr>
        <w:pBdr>
          <w:bottom w:val="single" w:sz="6" w:space="2" w:color="999999"/>
        </w:pBdr>
        <w:spacing w:before="90" w:after="40"/>
      </w:pPr>
      <w:r>
        <w:rPr>
          <w:b/>
          <w:bCs/>
          <w:caps/>
          <w:color w:val="1F1F1F"/>
          <w:sz w:val="22"/>
          <w:szCs w:val="22"/>
        </w:rPr>
        <w:t>Education and Credentials</w:t>
      </w:r>
    </w:p>
    <w:p w14:paraId="46701488" w14:textId="6E4B10D9" w:rsidR="00395EAB" w:rsidRDefault="00000000">
      <w:pPr>
        <w:spacing w:after="30"/>
      </w:pPr>
      <w:r>
        <w:rPr>
          <w:b/>
          <w:bCs/>
        </w:rPr>
        <w:t>M.S., Project Management</w:t>
      </w:r>
      <w:r>
        <w:t xml:space="preserve">, May </w:t>
      </w:r>
      <w:r w:rsidR="00C76F78">
        <w:t>2026 | University</w:t>
      </w:r>
      <w:r>
        <w:t xml:space="preserve"> of Southern California, Los Angeles, CA</w:t>
      </w:r>
    </w:p>
    <w:p w14:paraId="54D08A7C" w14:textId="6C2F88AA" w:rsidR="00395EAB" w:rsidRDefault="00000000">
      <w:pPr>
        <w:spacing w:after="30"/>
      </w:pPr>
      <w:r>
        <w:rPr>
          <w:b/>
          <w:bCs/>
        </w:rPr>
        <w:t>M.A., Live Entertainment Management</w:t>
      </w:r>
      <w:r>
        <w:t xml:space="preserve">, </w:t>
      </w:r>
      <w:r w:rsidR="00C76F78">
        <w:t>2024 | University</w:t>
      </w:r>
      <w:r>
        <w:t xml:space="preserve"> of Miami, </w:t>
      </w:r>
      <w:r w:rsidR="00672A82">
        <w:t>Coral Gables</w:t>
      </w:r>
      <w:r>
        <w:t>, FL</w:t>
      </w:r>
    </w:p>
    <w:p w14:paraId="5F5D9228" w14:textId="48AA5035" w:rsidR="00395EAB" w:rsidRDefault="00000000">
      <w:pPr>
        <w:spacing w:after="60"/>
      </w:pPr>
      <w:r>
        <w:rPr>
          <w:b/>
          <w:bCs/>
        </w:rPr>
        <w:t>B.S., Mass Communications</w:t>
      </w:r>
      <w:r>
        <w:t xml:space="preserve">, </w:t>
      </w:r>
      <w:r w:rsidR="00C76F78">
        <w:t>2017 | Norfolk</w:t>
      </w:r>
      <w:r>
        <w:t xml:space="preserve"> State University, Norfolk, VA</w:t>
      </w:r>
    </w:p>
    <w:p w14:paraId="23BD03F1" w14:textId="77777777" w:rsidR="00395EAB" w:rsidRDefault="00000000">
      <w:pPr>
        <w:pBdr>
          <w:bottom w:val="single" w:sz="6" w:space="2" w:color="999999"/>
        </w:pBdr>
        <w:spacing w:before="90" w:after="40"/>
      </w:pPr>
      <w:r>
        <w:rPr>
          <w:b/>
          <w:bCs/>
          <w:caps/>
          <w:color w:val="1F1F1F"/>
          <w:sz w:val="22"/>
          <w:szCs w:val="22"/>
        </w:rPr>
        <w:t>Technology &amp; Affiliations</w:t>
      </w:r>
    </w:p>
    <w:p w14:paraId="254CEE3F" w14:textId="77777777" w:rsidR="00395EAB" w:rsidRDefault="00000000">
      <w:pPr>
        <w:spacing w:after="30"/>
      </w:pPr>
      <w:r>
        <w:rPr>
          <w:b/>
          <w:bCs/>
        </w:rPr>
        <w:t xml:space="preserve">Tools: </w:t>
      </w:r>
      <w:r>
        <w:t xml:space="preserve">Cvent, </w:t>
      </w:r>
      <w:proofErr w:type="spellStart"/>
      <w:r>
        <w:t>Bizzabo</w:t>
      </w:r>
      <w:proofErr w:type="spellEnd"/>
      <w:r>
        <w:t>, Monday.com, Asana, Trello, Smartsheet, Workday, Salesforce, HubSpot, Microsoft Office, Teams, Slack, Google Analytics, Adobe Creative Suite, Canva, ChatGPT, Claude, Gemini</w:t>
      </w:r>
    </w:p>
    <w:p w14:paraId="135CBB7C" w14:textId="77777777" w:rsidR="00395EAB" w:rsidRDefault="00000000">
      <w:pPr>
        <w:spacing w:after="30"/>
      </w:pPr>
      <w:r>
        <w:rPr>
          <w:b/>
          <w:bCs/>
        </w:rPr>
        <w:t xml:space="preserve">Affiliations: </w:t>
      </w:r>
      <w:r>
        <w:t>Project Management Institute (PMI), Los Angeles Chapter; International Live Events Association (ILEA)</w:t>
      </w:r>
    </w:p>
    <w:sectPr w:rsidR="00395EAB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7B4942"/>
    <w:multiLevelType w:val="hybridMultilevel"/>
    <w:tmpl w:val="7B9A3C1C"/>
    <w:lvl w:ilvl="0" w:tplc="6E7609C6">
      <w:start w:val="1"/>
      <w:numFmt w:val="bullet"/>
      <w:lvlText w:val="•"/>
      <w:lvlJc w:val="left"/>
      <w:pPr>
        <w:ind w:left="360" w:hanging="215"/>
      </w:pPr>
    </w:lvl>
    <w:lvl w:ilvl="1" w:tplc="380C973A">
      <w:numFmt w:val="decimal"/>
      <w:lvlText w:val=""/>
      <w:lvlJc w:val="left"/>
    </w:lvl>
    <w:lvl w:ilvl="2" w:tplc="F444799A">
      <w:numFmt w:val="decimal"/>
      <w:lvlText w:val=""/>
      <w:lvlJc w:val="left"/>
    </w:lvl>
    <w:lvl w:ilvl="3" w:tplc="AB78CC16">
      <w:numFmt w:val="decimal"/>
      <w:lvlText w:val=""/>
      <w:lvlJc w:val="left"/>
    </w:lvl>
    <w:lvl w:ilvl="4" w:tplc="0F2EA6A8">
      <w:numFmt w:val="decimal"/>
      <w:lvlText w:val=""/>
      <w:lvlJc w:val="left"/>
    </w:lvl>
    <w:lvl w:ilvl="5" w:tplc="FF82CBF8">
      <w:numFmt w:val="decimal"/>
      <w:lvlText w:val=""/>
      <w:lvlJc w:val="left"/>
    </w:lvl>
    <w:lvl w:ilvl="6" w:tplc="7E0CFF10">
      <w:numFmt w:val="decimal"/>
      <w:lvlText w:val=""/>
      <w:lvlJc w:val="left"/>
    </w:lvl>
    <w:lvl w:ilvl="7" w:tplc="A496A222">
      <w:numFmt w:val="decimal"/>
      <w:lvlText w:val=""/>
      <w:lvlJc w:val="left"/>
    </w:lvl>
    <w:lvl w:ilvl="8" w:tplc="944CC4E2">
      <w:numFmt w:val="decimal"/>
      <w:lvlText w:val=""/>
      <w:lvlJc w:val="left"/>
    </w:lvl>
  </w:abstractNum>
  <w:abstractNum w:abstractNumId="1" w15:restartNumberingAfterBreak="0">
    <w:nsid w:val="646B2A5B"/>
    <w:multiLevelType w:val="hybridMultilevel"/>
    <w:tmpl w:val="5A02794A"/>
    <w:lvl w:ilvl="0" w:tplc="8B84EB44">
      <w:start w:val="1"/>
      <w:numFmt w:val="bullet"/>
      <w:lvlText w:val="●"/>
      <w:lvlJc w:val="left"/>
      <w:pPr>
        <w:ind w:left="720" w:hanging="360"/>
      </w:pPr>
    </w:lvl>
    <w:lvl w:ilvl="1" w:tplc="3DEA9054">
      <w:start w:val="1"/>
      <w:numFmt w:val="bullet"/>
      <w:lvlText w:val="○"/>
      <w:lvlJc w:val="left"/>
      <w:pPr>
        <w:ind w:left="1440" w:hanging="360"/>
      </w:pPr>
    </w:lvl>
    <w:lvl w:ilvl="2" w:tplc="51442DDA">
      <w:start w:val="1"/>
      <w:numFmt w:val="bullet"/>
      <w:lvlText w:val="■"/>
      <w:lvlJc w:val="left"/>
      <w:pPr>
        <w:ind w:left="2160" w:hanging="360"/>
      </w:pPr>
    </w:lvl>
    <w:lvl w:ilvl="3" w:tplc="5F1AC20E">
      <w:start w:val="1"/>
      <w:numFmt w:val="bullet"/>
      <w:lvlText w:val="●"/>
      <w:lvlJc w:val="left"/>
      <w:pPr>
        <w:ind w:left="2880" w:hanging="360"/>
      </w:pPr>
    </w:lvl>
    <w:lvl w:ilvl="4" w:tplc="04A6CDA4">
      <w:start w:val="1"/>
      <w:numFmt w:val="bullet"/>
      <w:lvlText w:val="○"/>
      <w:lvlJc w:val="left"/>
      <w:pPr>
        <w:ind w:left="3600" w:hanging="360"/>
      </w:pPr>
    </w:lvl>
    <w:lvl w:ilvl="5" w:tplc="AFFE385A">
      <w:start w:val="1"/>
      <w:numFmt w:val="bullet"/>
      <w:lvlText w:val="■"/>
      <w:lvlJc w:val="left"/>
      <w:pPr>
        <w:ind w:left="4320" w:hanging="360"/>
      </w:pPr>
    </w:lvl>
    <w:lvl w:ilvl="6" w:tplc="5C78FBB4">
      <w:start w:val="1"/>
      <w:numFmt w:val="bullet"/>
      <w:lvlText w:val="●"/>
      <w:lvlJc w:val="left"/>
      <w:pPr>
        <w:ind w:left="5040" w:hanging="360"/>
      </w:pPr>
    </w:lvl>
    <w:lvl w:ilvl="7" w:tplc="CD3047CC">
      <w:start w:val="1"/>
      <w:numFmt w:val="bullet"/>
      <w:lvlText w:val="●"/>
      <w:lvlJc w:val="left"/>
      <w:pPr>
        <w:ind w:left="5760" w:hanging="360"/>
      </w:pPr>
    </w:lvl>
    <w:lvl w:ilvl="8" w:tplc="D938D3C6">
      <w:start w:val="1"/>
      <w:numFmt w:val="bullet"/>
      <w:lvlText w:val="●"/>
      <w:lvlJc w:val="left"/>
      <w:pPr>
        <w:ind w:left="6480" w:hanging="360"/>
      </w:pPr>
    </w:lvl>
  </w:abstractNum>
  <w:num w:numId="1" w16cid:durableId="910388849">
    <w:abstractNumId w:val="1"/>
    <w:lvlOverride w:ilvl="0">
      <w:startOverride w:val="1"/>
    </w:lvlOverride>
  </w:num>
  <w:num w:numId="2" w16cid:durableId="14420667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AB"/>
    <w:rsid w:val="00395EAB"/>
    <w:rsid w:val="00604AC1"/>
    <w:rsid w:val="00672A82"/>
    <w:rsid w:val="00685226"/>
    <w:rsid w:val="00924F15"/>
    <w:rsid w:val="00C7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E6F9A"/>
  <w15:docId w15:val="{97D650B0-12AD-1743-8F0C-87A5D880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iyahnelson.com/" TargetMode="External"/><Relationship Id="rId5" Type="http://schemas.openxmlformats.org/officeDocument/2006/relationships/hyperlink" Target="https://www.linkedin.com/in/niyahnels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Niyah Nelson</cp:lastModifiedBy>
  <cp:revision>4</cp:revision>
  <dcterms:created xsi:type="dcterms:W3CDTF">2026-08-14T02:01:00Z</dcterms:created>
  <dcterms:modified xsi:type="dcterms:W3CDTF">2026-08-14T16:24:00Z</dcterms:modified>
</cp:coreProperties>
</file>